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1" allowOverlap="1" relativeHeight="2">
            <wp:simplePos x="0" y="0"/>
            <wp:positionH relativeFrom="column">
              <wp:posOffset>-59055</wp:posOffset>
            </wp:positionH>
            <wp:positionV relativeFrom="paragraph">
              <wp:posOffset>64770</wp:posOffset>
            </wp:positionV>
            <wp:extent cx="6018530" cy="85153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18530" cy="8515350"/>
                    </a:xfrm>
                    <a:prstGeom prst="rect">
                      <a:avLst/>
                    </a:prstGeom>
                  </pic:spPr>
                </pic:pic>
              </a:graphicData>
            </a:graphic>
          </wp:anchor>
        </w:drawing>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«ОБЩЕСТВОЗНАНИЕ»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«ОБЩЕСТВОЗНАНИЕ»</w:t>
      </w:r>
    </w:p>
    <w:p>
      <w:pPr>
        <w:pStyle w:val="Normal"/>
        <w:spacing w:lineRule="exact" w:line="264" w:before="0" w:after="0"/>
        <w:ind w:firstLine="600"/>
        <w:jc w:val="both"/>
        <w:rPr/>
      </w:pPr>
      <w:r>
        <w:rPr>
          <w:rFonts w:ascii="Times New Roman" w:hAnsi="Times New Roman"/>
          <w:b w:val="false"/>
          <w:i w:val="false"/>
          <w:color w:val="000000"/>
          <w:sz w:val="28"/>
        </w:rPr>
        <w:t>Целями обществоведческого образования в основной школе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воспитание общероссийской идентичности, патриотизма, гражданственности, социальной ответственности, правового </w:t>
        <w:softHyphen/>
        <w:t>самосознания, приверженности базовым ценностям нашего народа;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exact" w:line="264" w:before="0" w:after="0"/>
        <w:jc w:val="both"/>
        <w:rPr/>
      </w:pPr>
      <w:r>
        <w:rPr>
          <w:rFonts w:ascii="Times New Roman" w:hAnsi="Times New Roman"/>
          <w:b w:val="false"/>
          <w:i w:val="false"/>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exact" w:line="264" w:before="0" w:after="0"/>
        <w:jc w:val="both"/>
        <w:rPr/>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«ОБЩЕСТВОЗНАНИЕ»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bookmarkStart w:id="0" w:name="block-95179741"/>
      <w:bookmarkStart w:id="1" w:name="block-9517974"/>
      <w:bookmarkEnd w:id="0"/>
      <w:bookmarkEnd w:id="1"/>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spacing w:lineRule="exact" w:line="264" w:before="0" w:after="0"/>
        <w:ind w:firstLine="600"/>
        <w:jc w:val="both"/>
        <w:rPr/>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exact" w:line="264" w:before="0" w:after="0"/>
        <w:ind w:firstLine="600"/>
        <w:jc w:val="both"/>
        <w:rPr/>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exact" w:line="264" w:before="0" w:after="0"/>
        <w:ind w:firstLine="600"/>
        <w:jc w:val="both"/>
        <w:rPr/>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pStyle w:val="Normal"/>
        <w:spacing w:lineRule="exact" w:line="264" w:before="0" w:after="0"/>
        <w:ind w:firstLine="600"/>
        <w:jc w:val="both"/>
        <w:rPr/>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pStyle w:val="Normal"/>
        <w:spacing w:lineRule="exact" w:line="264" w:before="0" w:after="0"/>
        <w:ind w:firstLine="600"/>
        <w:jc w:val="both"/>
        <w:rPr/>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pStyle w:val="Normal"/>
        <w:spacing w:lineRule="exact" w:line="264" w:before="0" w:after="0"/>
        <w:ind w:firstLine="600"/>
        <w:jc w:val="both"/>
        <w:rPr/>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pStyle w:val="Normal"/>
        <w:spacing w:lineRule="exact" w:line="264" w:before="0" w:after="0"/>
        <w:ind w:firstLine="600"/>
        <w:jc w:val="both"/>
        <w:rPr/>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pStyle w:val="Normal"/>
        <w:spacing w:lineRule="exact" w:line="264" w:before="0" w:after="0"/>
        <w:ind w:firstLine="600"/>
        <w:jc w:val="both"/>
        <w:rPr/>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spacing w:lineRule="exact" w:line="264" w:before="0" w:after="0"/>
        <w:ind w:firstLine="600"/>
        <w:jc w:val="both"/>
        <w:rPr/>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exact" w:line="264" w:before="0" w:after="0"/>
        <w:ind w:firstLine="600"/>
        <w:jc w:val="both"/>
        <w:rPr/>
      </w:pPr>
      <w:r>
        <w:rPr>
          <w:rFonts w:ascii="Times New Roman" w:hAnsi="Times New Roman"/>
          <w:b w:val="false"/>
          <w:i w:val="false"/>
          <w:color w:val="000000"/>
          <w:sz w:val="28"/>
        </w:rPr>
        <w:t>Социальные общности и группы. Положение человека в обществе.</w:t>
      </w:r>
    </w:p>
    <w:p>
      <w:pPr>
        <w:pStyle w:val="Normal"/>
        <w:spacing w:lineRule="exact" w:line="264" w:before="0" w:after="0"/>
        <w:ind w:firstLine="600"/>
        <w:jc w:val="both"/>
        <w:rPr/>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exact" w:line="264" w:before="0" w:after="0"/>
        <w:ind w:firstLine="600"/>
        <w:jc w:val="both"/>
        <w:rPr/>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Normal"/>
        <w:spacing w:lineRule="exact" w:line="264" w:before="0" w:after="0"/>
        <w:ind w:firstLine="600"/>
        <w:jc w:val="both"/>
        <w:rPr/>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spacing w:lineRule="exact" w:line="264" w:before="0" w:after="0"/>
        <w:ind w:firstLine="600"/>
        <w:jc w:val="both"/>
        <w:rPr/>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pStyle w:val="Normal"/>
        <w:spacing w:lineRule="exact" w:line="264" w:before="0" w:after="0"/>
        <w:ind w:firstLine="600"/>
        <w:jc w:val="both"/>
        <w:rPr/>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exact" w:line="264" w:before="0" w:after="0"/>
        <w:ind w:firstLine="600"/>
        <w:jc w:val="both"/>
        <w:rPr/>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pStyle w:val="Normal"/>
        <w:spacing w:lineRule="exact" w:line="264" w:before="0" w:after="0"/>
        <w:ind w:firstLine="600"/>
        <w:jc w:val="both"/>
        <w:rPr/>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exact" w:line="264" w:before="0" w:after="0"/>
        <w:ind w:firstLine="600"/>
        <w:jc w:val="both"/>
        <w:rPr/>
      </w:pPr>
      <w:r>
        <w:rPr>
          <w:rFonts w:ascii="Times New Roman" w:hAnsi="Times New Roman"/>
          <w:b w:val="false"/>
          <w:i w:val="false"/>
          <w:color w:val="000000"/>
          <w:sz w:val="28"/>
        </w:rPr>
        <w:t>Право и его роль в жизни общества. Право и мораль.</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exact" w:line="264" w:before="0" w:after="0"/>
        <w:ind w:firstLine="600"/>
        <w:jc w:val="both"/>
        <w:rPr/>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exact" w:line="264" w:before="0" w:after="0"/>
        <w:ind w:firstLine="600"/>
        <w:jc w:val="both"/>
        <w:rPr/>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pStyle w:val="Normal"/>
        <w:spacing w:lineRule="exact" w:line="264" w:before="0" w:after="0"/>
        <w:ind w:firstLine="600"/>
        <w:jc w:val="both"/>
        <w:rPr/>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exact" w:line="264" w:before="0" w:after="0"/>
        <w:ind w:firstLine="600"/>
        <w:jc w:val="both"/>
        <w:rPr/>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exact" w:line="264" w:before="0" w:after="0"/>
        <w:ind w:firstLine="600"/>
        <w:jc w:val="both"/>
        <w:rPr/>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exact" w:line="264" w:before="0" w:after="0"/>
        <w:ind w:firstLine="600"/>
        <w:jc w:val="both"/>
        <w:rPr/>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spacing w:lineRule="exact" w:line="264" w:before="0" w:after="0"/>
        <w:ind w:firstLine="600"/>
        <w:jc w:val="both"/>
        <w:rPr/>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pStyle w:val="Normal"/>
        <w:spacing w:lineRule="exact" w:line="264" w:before="0" w:after="0"/>
        <w:ind w:firstLine="600"/>
        <w:jc w:val="both"/>
        <w:rPr/>
      </w:pPr>
      <w:r>
        <w:rPr>
          <w:rFonts w:ascii="Times New Roman" w:hAnsi="Times New Roman"/>
          <w:b w:val="false"/>
          <w:i w:val="false"/>
          <w:color w:val="000000"/>
          <w:sz w:val="28"/>
        </w:rPr>
        <w:t>Экономическая система и её функции. Собственность.</w:t>
      </w:r>
    </w:p>
    <w:p>
      <w:pPr>
        <w:pStyle w:val="Normal"/>
        <w:spacing w:lineRule="exact" w:line="264" w:before="0" w:after="0"/>
        <w:ind w:firstLine="600"/>
        <w:jc w:val="both"/>
        <w:rPr/>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exact" w:line="264" w:before="0" w:after="0"/>
        <w:ind w:firstLine="600"/>
        <w:jc w:val="both"/>
        <w:rPr/>
      </w:pPr>
      <w:r>
        <w:rPr>
          <w:rFonts w:ascii="Times New Roman" w:hAnsi="Times New Roman"/>
          <w:b w:val="false"/>
          <w:i w:val="false"/>
          <w:color w:val="000000"/>
          <w:sz w:val="28"/>
        </w:rPr>
        <w:t>Предпринимательство. Виды и формы предпринимательской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Обмен. Деньги и их функции. Торговля и её формы.</w:t>
      </w:r>
    </w:p>
    <w:p>
      <w:pPr>
        <w:pStyle w:val="Normal"/>
        <w:spacing w:lineRule="exact" w:line="264" w:before="0" w:after="0"/>
        <w:ind w:firstLine="600"/>
        <w:jc w:val="both"/>
        <w:rPr/>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pStyle w:val="Normal"/>
        <w:spacing w:lineRule="exact" w:line="264" w:before="0" w:after="0"/>
        <w:ind w:firstLine="600"/>
        <w:jc w:val="both"/>
        <w:rPr/>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pStyle w:val="Normal"/>
        <w:spacing w:lineRule="exact" w:line="264" w:before="0" w:after="0"/>
        <w:ind w:firstLine="600"/>
        <w:jc w:val="both"/>
        <w:rPr/>
      </w:pPr>
      <w:r>
        <w:rPr>
          <w:rFonts w:ascii="Times New Roman" w:hAnsi="Times New Roman"/>
          <w:b w:val="false"/>
          <w:i w:val="false"/>
          <w:color w:val="000000"/>
          <w:sz w:val="28"/>
        </w:rPr>
        <w:t>Заработная плата и стимулирование труда. Занятость и безработица.</w:t>
      </w:r>
    </w:p>
    <w:p>
      <w:pPr>
        <w:pStyle w:val="Normal"/>
        <w:spacing w:lineRule="exact" w:line="264" w:before="0" w:after="0"/>
        <w:ind w:firstLine="600"/>
        <w:jc w:val="both"/>
        <w:rPr/>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exact" w:line="264" w:before="0" w:after="0"/>
        <w:ind w:firstLine="600"/>
        <w:jc w:val="both"/>
        <w:rPr/>
      </w:pPr>
      <w:r>
        <w:rPr>
          <w:rFonts w:ascii="Times New Roman" w:hAnsi="Times New Roman"/>
          <w:b w:val="false"/>
          <w:i w:val="false"/>
          <w:color w:val="000000"/>
          <w:sz w:val="28"/>
        </w:rPr>
        <w:t>Основные типы финансовых инструментов: акции и облигации.</w:t>
      </w:r>
    </w:p>
    <w:p>
      <w:pPr>
        <w:pStyle w:val="Normal"/>
        <w:spacing w:lineRule="exact" w:line="264" w:before="0" w:after="0"/>
        <w:ind w:firstLine="600"/>
        <w:jc w:val="both"/>
        <w:rPr/>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exact" w:line="264" w:before="0" w:after="0"/>
        <w:ind w:firstLine="600"/>
        <w:jc w:val="both"/>
        <w:rPr/>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exact" w:line="264" w:before="0" w:after="0"/>
        <w:ind w:firstLine="600"/>
        <w:jc w:val="both"/>
        <w:rPr/>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spacing w:lineRule="exact" w:line="264" w:before="0" w:after="0"/>
        <w:ind w:firstLine="600"/>
        <w:jc w:val="both"/>
        <w:rPr/>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pStyle w:val="Normal"/>
        <w:spacing w:lineRule="exact" w:line="264" w:before="0" w:after="0"/>
        <w:ind w:firstLine="600"/>
        <w:jc w:val="both"/>
        <w:rPr/>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pStyle w:val="Normal"/>
        <w:spacing w:lineRule="exact" w:line="264" w:before="0" w:after="0"/>
        <w:ind w:firstLine="600"/>
        <w:jc w:val="both"/>
        <w:rPr/>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exact" w:line="264" w:before="0" w:after="0"/>
        <w:ind w:firstLine="600"/>
        <w:jc w:val="both"/>
        <w:rPr/>
      </w:pPr>
      <w:r>
        <w:rPr>
          <w:rFonts w:ascii="Times New Roman" w:hAnsi="Times New Roman"/>
          <w:b w:val="false"/>
          <w:i w:val="false"/>
          <w:color w:val="000000"/>
          <w:sz w:val="28"/>
        </w:rPr>
        <w:t>Политика в сфере культуры и образования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spacing w:lineRule="exact" w:line="264" w:before="0" w:after="0"/>
        <w:ind w:firstLine="600"/>
        <w:jc w:val="both"/>
        <w:rPr/>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exact" w:line="264" w:before="0" w:after="0"/>
        <w:ind w:firstLine="600"/>
        <w:jc w:val="both"/>
        <w:rPr/>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exact" w:line="264" w:before="0" w:after="0"/>
        <w:ind w:firstLine="600"/>
        <w:jc w:val="both"/>
        <w:rPr/>
      </w:pPr>
      <w:r>
        <w:rPr>
          <w:rFonts w:ascii="Times New Roman" w:hAnsi="Times New Roman"/>
          <w:b w:val="false"/>
          <w:i w:val="false"/>
          <w:color w:val="000000"/>
          <w:sz w:val="28"/>
        </w:rPr>
        <w:t>Политический режим и его виды.</w:t>
      </w:r>
    </w:p>
    <w:p>
      <w:pPr>
        <w:pStyle w:val="Normal"/>
        <w:spacing w:lineRule="exact" w:line="264" w:before="0" w:after="0"/>
        <w:ind w:firstLine="600"/>
        <w:jc w:val="both"/>
        <w:rPr/>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pStyle w:val="Normal"/>
        <w:spacing w:lineRule="exact" w:line="264" w:before="0" w:after="0"/>
        <w:ind w:firstLine="600"/>
        <w:jc w:val="both"/>
        <w:rPr/>
      </w:pPr>
      <w:r>
        <w:rPr>
          <w:rFonts w:ascii="Times New Roman" w:hAnsi="Times New Roman"/>
          <w:b w:val="false"/>
          <w:i w:val="false"/>
          <w:color w:val="000000"/>
          <w:sz w:val="28"/>
        </w:rPr>
        <w:t>Участие граждан в политике. Выборы, референдум.</w:t>
      </w:r>
    </w:p>
    <w:p>
      <w:pPr>
        <w:pStyle w:val="Normal"/>
        <w:spacing w:lineRule="exact" w:line="264" w:before="0" w:after="0"/>
        <w:ind w:firstLine="600"/>
        <w:jc w:val="both"/>
        <w:rPr/>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spacing w:lineRule="exact" w:line="264" w:before="0" w:after="0"/>
        <w:ind w:firstLine="600"/>
        <w:jc w:val="both"/>
        <w:rPr/>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exact" w:line="264" w:before="0" w:after="0"/>
        <w:ind w:firstLine="600"/>
        <w:jc w:val="both"/>
        <w:rPr/>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Местное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pStyle w:val="Normal"/>
        <w:spacing w:lineRule="exact" w:line="264" w:before="0" w:after="0"/>
        <w:ind w:firstLine="600"/>
        <w:jc w:val="both"/>
        <w:rPr/>
      </w:pPr>
      <w:r>
        <w:rPr>
          <w:rFonts w:ascii="Times New Roman" w:hAnsi="Times New Roman"/>
          <w:b w:val="false"/>
          <w:i w:val="false"/>
          <w:color w:val="000000"/>
          <w:sz w:val="28"/>
        </w:rPr>
        <w:t>Социальная мобильность.</w:t>
      </w:r>
    </w:p>
    <w:p>
      <w:pPr>
        <w:pStyle w:val="Normal"/>
        <w:spacing w:lineRule="exact" w:line="264" w:before="0" w:after="0"/>
        <w:ind w:firstLine="600"/>
        <w:jc w:val="both"/>
        <w:rPr/>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pStyle w:val="Normal"/>
        <w:spacing w:lineRule="exact" w:line="264" w:before="0" w:after="0"/>
        <w:ind w:firstLine="600"/>
        <w:jc w:val="both"/>
        <w:rPr/>
      </w:pPr>
      <w:r>
        <w:rPr>
          <w:rFonts w:ascii="Times New Roman" w:hAnsi="Times New Roman"/>
          <w:b w:val="false"/>
          <w:i w:val="false"/>
          <w:color w:val="000000"/>
          <w:sz w:val="28"/>
        </w:rPr>
        <w:t>Социализация личности.</w:t>
      </w:r>
    </w:p>
    <w:p>
      <w:pPr>
        <w:pStyle w:val="Normal"/>
        <w:spacing w:lineRule="exact" w:line="264" w:before="0" w:after="0"/>
        <w:ind w:firstLine="600"/>
        <w:jc w:val="both"/>
        <w:rPr/>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pStyle w:val="Normal"/>
        <w:spacing w:lineRule="exact" w:line="264" w:before="0" w:after="0"/>
        <w:ind w:firstLine="600"/>
        <w:jc w:val="both"/>
        <w:rPr/>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pStyle w:val="Normal"/>
        <w:spacing w:lineRule="exact" w:line="264" w:before="0" w:after="0"/>
        <w:ind w:firstLine="600"/>
        <w:jc w:val="both"/>
        <w:rPr/>
      </w:pPr>
      <w:r>
        <w:rPr>
          <w:rFonts w:ascii="Times New Roman" w:hAnsi="Times New Roman"/>
          <w:b w:val="false"/>
          <w:i w:val="false"/>
          <w:color w:val="000000"/>
          <w:sz w:val="28"/>
        </w:rPr>
        <w:t>Социальная политика Российского государства.</w:t>
      </w:r>
    </w:p>
    <w:p>
      <w:pPr>
        <w:pStyle w:val="Normal"/>
        <w:spacing w:lineRule="exact" w:line="264" w:before="0" w:after="0"/>
        <w:ind w:firstLine="600"/>
        <w:jc w:val="both"/>
        <w:rPr/>
      </w:pPr>
      <w:r>
        <w:rPr>
          <w:rFonts w:ascii="Times New Roman" w:hAnsi="Times New Roman"/>
          <w:b w:val="false"/>
          <w:i w:val="false"/>
          <w:color w:val="000000"/>
          <w:sz w:val="28"/>
        </w:rPr>
        <w:t>Социальные конфликты и пути их разрешения.</w:t>
      </w:r>
    </w:p>
    <w:p>
      <w:pPr>
        <w:pStyle w:val="Normal"/>
        <w:spacing w:lineRule="exact" w:line="264" w:before="0" w:after="0"/>
        <w:ind w:firstLine="600"/>
        <w:jc w:val="both"/>
        <w:rPr/>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spacing w:lineRule="exact" w:line="264" w:before="0" w:after="0"/>
        <w:ind w:firstLine="600"/>
        <w:jc w:val="both"/>
        <w:rPr/>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exact" w:line="264" w:before="0" w:after="0"/>
        <w:ind w:firstLine="600"/>
        <w:jc w:val="both"/>
        <w:rPr/>
      </w:pPr>
      <w:r>
        <w:rPr>
          <w:rFonts w:ascii="Times New Roman" w:hAnsi="Times New Roman"/>
          <w:b w:val="false"/>
          <w:i w:val="false"/>
          <w:color w:val="000000"/>
          <w:sz w:val="28"/>
        </w:rPr>
        <w:t>Молодёжь – активный участник общественной жизни. Волонтёрское движение.</w:t>
      </w:r>
    </w:p>
    <w:p>
      <w:pPr>
        <w:pStyle w:val="Normal"/>
        <w:spacing w:lineRule="exact" w:line="264" w:before="0" w:after="0"/>
        <w:ind w:firstLine="600"/>
        <w:jc w:val="both"/>
        <w:rPr/>
      </w:pPr>
      <w:r>
        <w:rPr>
          <w:rFonts w:ascii="Times New Roman" w:hAnsi="Times New Roman"/>
          <w:b w:val="false"/>
          <w:i w:val="false"/>
          <w:color w:val="000000"/>
          <w:sz w:val="28"/>
        </w:rPr>
        <w:t>Профессии настоящего и будущего. Непрерывное образование и карьера.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pStyle w:val="Normal"/>
        <w:spacing w:lineRule="exact" w:line="264" w:before="0" w:after="0"/>
        <w:ind w:firstLine="600"/>
        <w:jc w:val="both"/>
        <w:rPr/>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Перспективы развития общества.</w:t>
      </w:r>
      <w:bookmarkStart w:id="2" w:name="block-95179691"/>
      <w:bookmarkStart w:id="3" w:name="block-9517969"/>
      <w:bookmarkEnd w:id="2"/>
      <w:bookmarkEnd w:id="3"/>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exact" w:line="264" w:before="0" w:after="0"/>
        <w:ind w:firstLine="600"/>
        <w:jc w:val="both"/>
        <w:rPr/>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exact" w:line="264" w:before="0" w:after="0"/>
        <w:ind w:firstLine="600"/>
        <w:jc w:val="both"/>
        <w:rPr/>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exact" w:line="264" w:before="0" w:after="0"/>
        <w:ind w:firstLine="60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принимать себя и других, не осуждая;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exact" w:line="264" w:before="0" w:after="0"/>
        <w:ind w:firstLine="60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spacing w:lineRule="exact" w:line="264" w:before="0" w:after="0"/>
        <w:ind w:firstLine="60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exact" w:line="264" w:before="0" w:after="0"/>
        <w:ind w:firstLine="60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exact" w:line="264" w:before="0" w:after="0"/>
        <w:ind w:firstLine="60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exact" w:line="264" w:before="0" w:after="0"/>
        <w:ind w:firstLine="60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firstLine="600"/>
        <w:jc w:val="both"/>
        <w:rPr/>
      </w:pPr>
      <w:r>
        <w:rPr>
          <w:rFonts w:ascii="Times New Roman" w:hAnsi="Times New Roman"/>
          <w:b/>
          <w:i w:val="false"/>
          <w:color w:val="000000"/>
          <w:sz w:val="28"/>
        </w:rPr>
        <w:t>2. Овладение универсальными учебными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spacing w:lineRule="exact" w:line="264" w:before="0" w:after="0"/>
        <w:ind w:firstLine="60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exact"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exact" w:line="264" w:before="0" w:after="0"/>
        <w:ind w:firstLine="60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выполненного исследования, проекта;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exact" w:line="264" w:before="0" w:after="0"/>
        <w:ind w:firstLine="60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000000"/>
          <w:sz w:val="28"/>
        </w:rPr>
        <w:t>3. Овладение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spacing w:lineRule="exact" w:line="264" w:before="0" w:after="0"/>
        <w:ind w:firstLine="60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осознанно относиться к другому человеку, его мнению;</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exact" w:line="264" w:before="0" w:after="0"/>
        <w:ind w:firstLine="600"/>
        <w:jc w:val="both"/>
        <w:rPr/>
      </w:pPr>
      <w:r>
        <w:rPr>
          <w:rFonts w:ascii="Times New Roman" w:hAnsi="Times New Roman"/>
          <w:b w:val="false"/>
          <w:i w:val="false"/>
          <w:color w:val="000000"/>
          <w:sz w:val="28"/>
        </w:rPr>
        <w:t>открытость себе и другим;</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numPr>
          <w:ilvl w:val="0"/>
          <w:numId w:val="2"/>
        </w:numPr>
        <w:spacing w:lineRule="exact" w:line="264" w:before="0" w:after="0"/>
        <w:jc w:val="both"/>
        <w:rPr/>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Normal"/>
        <w:numPr>
          <w:ilvl w:val="0"/>
          <w:numId w:val="2"/>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exact" w:line="264" w:before="0" w:after="0"/>
        <w:jc w:val="both"/>
        <w:rPr/>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exact" w:line="264" w:before="0" w:after="0"/>
        <w:jc w:val="both"/>
        <w:rPr/>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классифицировать социальные общности и группы;</w:t>
      </w:r>
    </w:p>
    <w:p>
      <w:pPr>
        <w:pStyle w:val="Normal"/>
        <w:numPr>
          <w:ilvl w:val="0"/>
          <w:numId w:val="3"/>
        </w:numPr>
        <w:spacing w:lineRule="exact" w:line="264" w:before="0" w:after="0"/>
        <w:jc w:val="both"/>
        <w:rPr/>
      </w:pPr>
      <w:r>
        <w:rPr>
          <w:rFonts w:ascii="Times New Roman" w:hAnsi="Times New Roman"/>
          <w:b w:val="false"/>
          <w:i w:val="false"/>
          <w:color w:val="000000"/>
          <w:sz w:val="28"/>
        </w:rPr>
        <w:t>сравнивать социальные общности и группы, положение в об</w:t>
        <w:softHyphen/>
        <w:t>ществе различных людей; различные формы хозяйствования;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numPr>
          <w:ilvl w:val="0"/>
          <w:numId w:val="4"/>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exact" w:line="264" w:before="0" w:after="0"/>
        <w:jc w:val="both"/>
        <w:rPr/>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exact" w:line="264" w:before="0" w:after="0"/>
        <w:jc w:val="both"/>
        <w:rPr/>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pStyle w:val="Normal"/>
        <w:numPr>
          <w:ilvl w:val="0"/>
          <w:numId w:val="4"/>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анализировать, обобщать, систематизировать, оценивать </w:t>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pStyle w:val="Normal"/>
        <w:numPr>
          <w:ilvl w:val="0"/>
          <w:numId w:val="4"/>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numPr>
          <w:ilvl w:val="0"/>
          <w:numId w:val="5"/>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exact" w:line="264" w:before="0" w:after="0"/>
        <w:jc w:val="both"/>
        <w:rPr/>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numPr>
          <w:ilvl w:val="0"/>
          <w:numId w:val="6"/>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w:t>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numPr>
          <w:ilvl w:val="0"/>
          <w:numId w:val="7"/>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pStyle w:val="Normal"/>
        <w:numPr>
          <w:ilvl w:val="0"/>
          <w:numId w:val="7"/>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pStyle w:val="Normal"/>
        <w:numPr>
          <w:ilvl w:val="0"/>
          <w:numId w:val="7"/>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Normal"/>
        <w:numPr>
          <w:ilvl w:val="0"/>
          <w:numId w:val="7"/>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exact" w:line="264" w:before="0" w:after="0"/>
        <w:jc w:val="both"/>
        <w:rPr/>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numPr>
          <w:ilvl w:val="0"/>
          <w:numId w:val="8"/>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pStyle w:val="Normal"/>
        <w:numPr>
          <w:ilvl w:val="0"/>
          <w:numId w:val="8"/>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pStyle w:val="Normal"/>
        <w:numPr>
          <w:ilvl w:val="0"/>
          <w:numId w:val="8"/>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pStyle w:val="Normal"/>
        <w:numPr>
          <w:ilvl w:val="0"/>
          <w:numId w:val="8"/>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pStyle w:val="Normal"/>
        <w:numPr>
          <w:ilvl w:val="0"/>
          <w:numId w:val="8"/>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exact" w:line="264" w:before="0" w:after="0"/>
        <w:jc w:val="both"/>
        <w:rPr/>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numPr>
          <w:ilvl w:val="0"/>
          <w:numId w:val="9"/>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exact" w:line="264" w:before="0" w:after="0"/>
        <w:jc w:val="both"/>
        <w:rPr/>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numPr>
          <w:ilvl w:val="0"/>
          <w:numId w:val="10"/>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exact" w:line="264" w:before="0" w:after="0"/>
        <w:jc w:val="both"/>
        <w:rPr/>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exact" w:line="264" w:before="0" w:after="0"/>
        <w:jc w:val="both"/>
        <w:rPr/>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numPr>
          <w:ilvl w:val="0"/>
          <w:numId w:val="11"/>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 xml:space="preserve">тур, отклоняющемся поведении и здоровом образе жизни;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pStyle w:val="Normal"/>
        <w:numPr>
          <w:ilvl w:val="0"/>
          <w:numId w:val="11"/>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pStyle w:val="Normal"/>
        <w:numPr>
          <w:ilvl w:val="0"/>
          <w:numId w:val="11"/>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exact" w:line="264" w:before="0" w:after="0"/>
        <w:jc w:val="both"/>
        <w:rPr/>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numPr>
          <w:ilvl w:val="0"/>
          <w:numId w:val="12"/>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pStyle w:val="Normal"/>
        <w:numPr>
          <w:ilvl w:val="0"/>
          <w:numId w:val="12"/>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pStyle w:val="Normal"/>
        <w:numPr>
          <w:ilvl w:val="0"/>
          <w:numId w:val="12"/>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bookmarkStart w:id="4" w:name="block-95179731"/>
      <w:bookmarkStart w:id="5" w:name="block-9517973"/>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3" w:type="dxa"/>
        <w:jc w:val="left"/>
        <w:tblInd w:w="-8" w:type="dxa"/>
        <w:tblCellMar>
          <w:top w:w="50" w:type="dxa"/>
          <w:left w:w="100" w:type="dxa"/>
          <w:bottom w:w="0" w:type="dxa"/>
          <w:right w:w="108" w:type="dxa"/>
        </w:tblCellMar>
      </w:tblPr>
      <w:tblGrid>
        <w:gridCol w:w="769"/>
        <w:gridCol w:w="2080"/>
        <w:gridCol w:w="1492"/>
        <w:gridCol w:w="2541"/>
        <w:gridCol w:w="2657"/>
        <w:gridCol w:w="4053"/>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69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40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405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Деятельность человека. Учебная деятельность школьника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Человек в малой группе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25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Общество — совместная жизнь людей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Положение человека в обществе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экономики в жизни общества. Основные участники экономики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общества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925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ценности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нормы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Мораль и моральный выбор. Право и мораль</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Правоотношения</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Правонарушения и их опасность для личности и общества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прав и свобод человека и гражданина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Как устроено российское право</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гражданского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семейного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трудового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Виды юридической ответственности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Правоохранительные органы в Российской Федерации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700"/>
        <w:gridCol w:w="2883"/>
        <w:gridCol w:w="1372"/>
        <w:gridCol w:w="2399"/>
        <w:gridCol w:w="2527"/>
        <w:gridCol w:w="3712"/>
      </w:tblGrid>
      <w:tr>
        <w:trPr>
          <w:trHeight w:val="144" w:hRule="atLeast"/>
        </w:trPr>
        <w:tc>
          <w:tcPr>
            <w:tcW w:w="7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Экономика — основа жизнедеятельности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Финансовые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Домашнее хозяйство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Наука и образование в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религии в жизни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искусства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информации в современном мире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Участие граждан в политике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Государственно-территориальное устройство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общности и группы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Статусы и роли. Социализация личности. Семья и её функции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Отклоняющееся поведение и здоровый образ жизни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 Человек в современном изменяющемся мире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9517970"/>
      <w:bookmarkStart w:id="7" w:name="block-9517970"/>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6 КЛАСС </w:t>
      </w:r>
    </w:p>
    <w:tbl>
      <w:tblPr>
        <w:tblW w:w="13594" w:type="dxa"/>
        <w:jc w:val="left"/>
        <w:tblInd w:w="-8" w:type="dxa"/>
        <w:tblCellMar>
          <w:top w:w="50" w:type="dxa"/>
          <w:left w:w="100" w:type="dxa"/>
          <w:bottom w:w="0" w:type="dxa"/>
          <w:right w:w="108" w:type="dxa"/>
        </w:tblCellMar>
      </w:tblPr>
      <w:tblGrid>
        <w:gridCol w:w="546"/>
        <w:gridCol w:w="4948"/>
        <w:gridCol w:w="1481"/>
        <w:gridCol w:w="1359"/>
        <w:gridCol w:w="1195"/>
        <w:gridCol w:w="1223"/>
        <w:gridCol w:w="2841"/>
      </w:tblGrid>
      <w:tr>
        <w:trPr>
          <w:trHeight w:val="144" w:hRule="atLeast"/>
        </w:trPr>
        <w:tc>
          <w:tcPr>
            <w:tcW w:w="5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49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40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2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4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49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 работы </w:t>
            </w:r>
          </w:p>
          <w:p>
            <w:pPr>
              <w:pStyle w:val="Normal"/>
              <w:spacing w:before="0" w:after="0"/>
              <w:ind w:left="135" w:hanging="0"/>
              <w:jc w:val="left"/>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Практ.работы </w:t>
            </w:r>
          </w:p>
          <w:p>
            <w:pPr>
              <w:pStyle w:val="Normal"/>
              <w:spacing w:before="0" w:after="0"/>
              <w:ind w:left="135" w:hanging="0"/>
              <w:jc w:val="left"/>
              <w:rPr/>
            </w:pPr>
            <w:r>
              <w:rPr/>
            </w:r>
          </w:p>
        </w:tc>
        <w:tc>
          <w:tcPr>
            <w:tcW w:w="12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https://m.edsoo.ru/f5eb673c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Биологическое и социальное в человеке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https://m.edsoo.ru/f5eb68a4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Потребности и способности человека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https://m.edsoo.ru/f5eb6a2a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Индивид, индивидуальность, личность</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https://m.edsoo.ru/f5eb6d90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между поколениями. Особенности подросткового возраста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https://m.edsoo.ru/f5eb6f34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https://m.edsoo.ru/f5eb70a6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Цели, мотивы и виды деятельности</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https://m.edsoo.ru/f5eb74b6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Познание как вид деятельности</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https://m.edsoo.ru/f5eb763c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 человека на образование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https://m.edsoo.ru/f5eb78f8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Школьное образование. Права и обязанности учащегося</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https://m.edsoo.ru/f5eb7a74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https://m.edsoo.ru/f5eb7bdc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общения подростков. Общение в современных условиях</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https://m.edsoo.ru/f5eb7d58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https://m.edsoo.ru/f5eb81b8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Межличностные отношения (деловые, личные)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https://m.edsoo.ru/f5eb835c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в семье. Роль семьи в жизни человека и общества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https://m.edsoo.ru/f5eb84ce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Семейные традиции. Семейный досуг</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https://m.edsoo.ru/f5eb8640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Свободное время подростка. Отношения с друзьями и сверстниками</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https://m.edsoo.ru/f5eb87b2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Конфликты в межличностных отношениях</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https://m.edsoo.ru/f5eb8910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https://m.edsoo.ru/f5eb8a78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https://m.edsoo.ru/f5eb8d48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такое общество. Связь общества и природы</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https://m.edsoo.ru/f5eb8ed8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https://m.edsoo.ru/f5eb9054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общности и группы. Положение человека в обществе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https://m.edsoo.ru/f5eb91c6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такое экономика?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https://m.edsoo.ru/f5eb932e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https://m.edsoo.ru/f5eb966c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Наша страна в начале XXI века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https://m.edsoo.ru/f5eb97de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https://m.edsoo.ru/f5eb9964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общества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https://m.edsoo.ru/f5eb9aea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общества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проблемы современности и возможности их решения</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https://m.edsoo.ru/f5eb9c7a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"Духовные ценности российского народа"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https://m.edsoo.ru/f5eba300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"Глобальные проблемы современности"</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https://m.edsoo.ru/f5eba468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"Общество, в котором мы живем"</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https://m.edsoo.ru/f5eba17a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49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https://m.edsoo.ru/f5ebab52</w:t>
              </w:r>
            </w:hyperlink>
          </w:p>
        </w:tc>
      </w:tr>
      <w:tr>
        <w:trPr>
          <w:trHeight w:val="144" w:hRule="atLeast"/>
        </w:trPr>
        <w:tc>
          <w:tcPr>
            <w:tcW w:w="54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3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683"/>
        <w:gridCol w:w="4811"/>
        <w:gridCol w:w="1022"/>
        <w:gridCol w:w="1195"/>
        <w:gridCol w:w="1532"/>
        <w:gridCol w:w="1421"/>
        <w:gridCol w:w="2929"/>
      </w:tblGrid>
      <w:tr>
        <w:trPr>
          <w:trHeight w:val="144" w:hRule="atLeast"/>
        </w:trPr>
        <w:tc>
          <w:tcPr>
            <w:tcW w:w="6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4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374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4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9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8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481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Контр.работы </w:t>
            </w:r>
          </w:p>
          <w:p>
            <w:pPr>
              <w:pStyle w:val="Normal"/>
              <w:spacing w:before="0" w:after="0"/>
              <w:ind w:left="135" w:hanging="0"/>
              <w:jc w:val="left"/>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 работы </w:t>
            </w:r>
          </w:p>
          <w:p>
            <w:pPr>
              <w:pStyle w:val="Normal"/>
              <w:spacing w:before="0" w:after="0"/>
              <w:ind w:left="135" w:hanging="0"/>
              <w:jc w:val="left"/>
              <w:rPr/>
            </w:pPr>
            <w:r>
              <w:rPr/>
            </w:r>
          </w:p>
        </w:tc>
        <w:tc>
          <w:tcPr>
            <w:tcW w:w="142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2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ценности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https://m.edsoo.ru/f5ebad0a</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Гражданственность и патриотизм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https://m.edsoo.ru/f5ebae7c</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нормы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https://m.edsoo.ru/f5ebafee</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нормы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https://m.edsoo.ru/f5ebb160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Нормы и принципы морали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https://m.edsoo.ru/f5ebb3f4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Нормы и принципы морали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https://m.edsoo.ru/f5ebb57a</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Нравственные чувства человека. Совесть и стыд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https://m.edsoo.ru/f5ebb70a</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Моральный выбор и моральная оценка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https://m.edsoo.ru/f5ebb886</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Влияние моральных норм на общество и человека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https://m.edsoo.ru/f5ebbd40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 и его роль в жизни общества. Право и мораль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https://m.edsoo.ru/f5ebbee4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Обобщающий урок по теме "Социальные ценности и нормы"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https://m.edsoo.ru/f5ebc060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https://m.edsoo.ru/f5ebc1e6</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Правоотношения и их особенности. Правовые нормы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https://m.edsoo.ru/f5ebc358</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Правомерное поведение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https://m.edsoo.ru/f5ebc5b0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Правовая культура личности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https://m.edsoo.ru/f5ebc970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https://m.edsoo.ru/f5ebcae2</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https://m.edsoo.ru/f5ebcc54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Права, свободы, обязанности гражданина Российской Федерации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https://m.edsoo.ru/f5ebcdbc</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Права ребёнка и возможности их защиты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https://m.edsoo.ru/f5ebcf24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Конституция Российской Федерации - Основной закон. Система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https://m.edsoo.ru/f5ebd08c</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гражданского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https://m.edsoo.ru/f5ebd1f4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гражданского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https://m.edsoo.ru/f5ebd5be</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семейного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https://m.edsoo.ru/f5ebd74e</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семейного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https://m.edsoo.ru/f5ebd8c0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трудового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https://m.edsoo.ru/f5ebda32</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трудового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https://m.edsoo.ru/f5ebdbb8</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Виды юридической ответственности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https://m.edsoo.ru/f5ebdd16</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юридической ответственности несовершеннолетних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https://m.edsoo.ru/f5ebdfd2</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Правоохранительные органы в Российской Федерации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https://m.edsoo.ru/f5ebe144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"Основы российского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https://m.edsoo.ru/f5ebe2ac</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https://m.edsoo.ru/f5ebe414</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 Гражданин Российской Федерации"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https://m.edsoo.ru/f5ebe590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"Права и обязанности несовершеннолетних"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https://m.edsoo.ru/f5ebf7b0</w:t>
              </w:r>
            </w:hyperlink>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https://m.edsoo.ru/f5ebfbac</w:t>
              </w:r>
            </w:hyperlink>
          </w:p>
        </w:tc>
      </w:tr>
      <w:tr>
        <w:trPr>
          <w:trHeight w:val="144" w:hRule="atLeast"/>
        </w:trPr>
        <w:tc>
          <w:tcPr>
            <w:tcW w:w="54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5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848"/>
        <w:gridCol w:w="5044"/>
        <w:gridCol w:w="971"/>
        <w:gridCol w:w="1248"/>
        <w:gridCol w:w="1297"/>
        <w:gridCol w:w="1256"/>
        <w:gridCol w:w="2929"/>
      </w:tblGrid>
      <w:tr>
        <w:trPr>
          <w:trHeight w:val="144" w:hRule="atLeast"/>
        </w:trPr>
        <w:tc>
          <w:tcPr>
            <w:tcW w:w="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50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35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2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9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 ресурсы </w:t>
            </w:r>
          </w:p>
          <w:p>
            <w:pPr>
              <w:pStyle w:val="Normal"/>
              <w:spacing w:before="0" w:after="0"/>
              <w:ind w:left="135" w:hanging="0"/>
              <w:jc w:val="left"/>
              <w:rPr/>
            </w:pPr>
            <w:r>
              <w:rPr/>
            </w:r>
          </w:p>
        </w:tc>
      </w:tr>
      <w:tr>
        <w:trPr>
          <w:trHeight w:val="144" w:hRule="atLeast"/>
        </w:trPr>
        <w:tc>
          <w:tcPr>
            <w:tcW w:w="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50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 работы </w:t>
            </w:r>
          </w:p>
          <w:p>
            <w:pPr>
              <w:pStyle w:val="Normal"/>
              <w:spacing w:before="0" w:after="0"/>
              <w:ind w:left="135" w:hanging="0"/>
              <w:jc w:val="left"/>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 работы </w:t>
            </w:r>
          </w:p>
          <w:p>
            <w:pPr>
              <w:pStyle w:val="Normal"/>
              <w:spacing w:before="0" w:after="0"/>
              <w:ind w:left="135" w:hanging="0"/>
              <w:jc w:val="left"/>
              <w:rPr/>
            </w:pPr>
            <w:r>
              <w:rPr/>
            </w:r>
          </w:p>
        </w:tc>
        <w:tc>
          <w:tcPr>
            <w:tcW w:w="125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2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Экономическая жизнь общества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https://m.edsoo.ru/f5ebfda0</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Экономическая система и её функции. Собственность</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https://m.edsoo.ru/f5ebff6c</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Производство — источник экономических благ</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https://m.edsoo.ru/f5ec0124</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Предпринимательство. Производительность труда. Разделение труда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https://m.edsoo.ru/f5ec06f6</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Деньги, обмен, торговля</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https://m.edsoo.ru/f5ec091c</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Рыночная экономика. Конкуренция. Многообразие рынков</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https://m.edsoo.ru/f5ec0ae8</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Спрос и предложение. Рыночное равновесие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https://m.edsoo.ru/f5ec0cb4</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Предприятие в экономике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https://m.edsoo.ru/f5ec0e62</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Заработная плата и стимулирование труда. Занятость и безработица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https://m.edsoo.ru/f5ec1132</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Финансовый рынок и финансовые посредники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https://m.edsoo.ru/f5ec12ea</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Банковские услуги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https://m.edsoo.ru/f5ec14b6</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Страховые услуги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https://m.edsoo.ru/f5ec175e</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прав потребителя финансовых услуг</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https://m.edsoo.ru/f5ec1920</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Экономические функции домохозяйств</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https://m.edsoo.ru/f5ec1ae2</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https://m.edsoo.ru/f5ec1e70</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Источники доходов и расходов семьи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https://m.edsoo.ru/f5ec2046</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https://m.edsoo.ru/f5ec21ea</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https://m.edsoo.ru/f5ec23a2</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https://m.edsoo.ru/f5ec255a</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https://m.edsoo.ru/f5ec27f8</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https://m.edsoo.ru/f5ec29ce</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Наука. Роль науки в развитии общества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https://m.edsoo.ru/f5ec2b86</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в современном обществе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https://m.edsoo.ru/f5ec2d2a</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в Российской Федерации. Самообразование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https://m.edsoo.ru/f5ec305e</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в сфере культуры и образования в Российской Федерации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https://m.edsoo.ru/f5ec31da</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религии в жизни человека и общества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https://m.edsoo.ru/f5ec3356</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https://m.edsoo.ru/f5ec34c8</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такое искусство. Виды искусств</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https://m.edsoo.ru/f5ec363a</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искусства в жизни человека и общества</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https://m.edsoo.ru/f5ec38c4</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информации и информационных технологий в современном мире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https://m.edsoo.ru/f5ec3a5e</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мире культуры"</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https://m.edsoo.ru/f5ec3bd0</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по теме "Финансовая грамотность"</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https://m.edsoo.ru/f5ec3d60</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по теме "Человек в экономике"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https://m.edsoo.ru/f5ec3f72</w:t>
              </w:r>
            </w:hyperlink>
          </w:p>
        </w:tc>
      </w:tr>
      <w:tr>
        <w:trPr>
          <w:trHeight w:val="144" w:hRule="atLeast"/>
        </w:trPr>
        <w:tc>
          <w:tcPr>
            <w:tcW w:w="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50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https://m.edsoo.ru/f5ec40e4</w:t>
              </w:r>
            </w:hyperlink>
          </w:p>
        </w:tc>
      </w:tr>
      <w:tr>
        <w:trPr>
          <w:trHeight w:val="144" w:hRule="atLeast"/>
        </w:trPr>
        <w:tc>
          <w:tcPr>
            <w:tcW w:w="58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8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735"/>
        <w:gridCol w:w="4994"/>
        <w:gridCol w:w="1134"/>
        <w:gridCol w:w="1297"/>
        <w:gridCol w:w="1369"/>
        <w:gridCol w:w="1241"/>
        <w:gridCol w:w="2823"/>
      </w:tblGrid>
      <w:tr>
        <w:trPr>
          <w:trHeight w:val="144" w:hRule="atLeast"/>
        </w:trPr>
        <w:tc>
          <w:tcPr>
            <w:tcW w:w="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49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380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 ресурсы </w:t>
            </w:r>
          </w:p>
          <w:p>
            <w:pPr>
              <w:pStyle w:val="Normal"/>
              <w:spacing w:before="0" w:after="0"/>
              <w:ind w:left="135" w:hanging="0"/>
              <w:jc w:val="left"/>
              <w:rPr/>
            </w:pPr>
            <w:r>
              <w:rPr/>
            </w:r>
          </w:p>
        </w:tc>
      </w:tr>
      <w:tr>
        <w:trPr>
          <w:trHeight w:val="144" w:hRule="atLeast"/>
        </w:trPr>
        <w:tc>
          <w:tcPr>
            <w:tcW w:w="73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499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 работы </w:t>
            </w:r>
          </w:p>
          <w:p>
            <w:pPr>
              <w:pStyle w:val="Normal"/>
              <w:spacing w:before="0" w:after="0"/>
              <w:ind w:left="135" w:hanging="0"/>
              <w:jc w:val="left"/>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 работы </w:t>
            </w:r>
          </w:p>
          <w:p>
            <w:pPr>
              <w:pStyle w:val="Normal"/>
              <w:spacing w:before="0" w:after="0"/>
              <w:ind w:left="135" w:hanging="0"/>
              <w:jc w:val="left"/>
              <w:rPr/>
            </w:pPr>
            <w:r>
              <w:rPr/>
            </w:r>
          </w:p>
        </w:tc>
        <w:tc>
          <w:tcPr>
            <w:tcW w:w="12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Государство — политическая организация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https://m.edsoo.ru/f5ec4652</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Политические режимы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https://m.edsoo.ru/f5ec47ec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политического участия. Выборы, референдум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https://m.edsoo.ru/f5ec4aee</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https://m.edsoo.ru/f5ec4c9c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https://m.edsoo.ru/f5ec4e68</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https://m.edsoo.ru/f5ec53c2</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https://m.edsoo.ru/f5ec575a</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https://m.edsoo.ru/f5ec591c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Государственно- территориальное устройство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https://m.edsoo.ru/f5ec5ae8</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Местное самоуправление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https://m.edsoo.ru/f5ec5dcc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https://m.edsoo.ru/f5ec5f7a</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Повторительно-обощающий урок по теме «Гражданин и государство»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https://m.edsoo.ru/f5ec6150</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https://m.edsoo.ru/f5ec64de</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мобильность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https://m.edsoo.ru/f5ec66a0</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Социальный статус человека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https://m.edsoo.ru/f5ec6a4c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роли. Ролевой набор подростка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https://m.edsoo.ru/f5ec6c40</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Социализация личности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https://m.edsoo.ru/f5ec6e0c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Семья и ее функции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https://m.edsoo.ru/f5ec6fce</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Этнос и нация. Россия- многонациональное государство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https://m.edsoo.ru/f5ec7190</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Этнос и нация. Россия- многонациональное государство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https://m.edsoo.ru/f5ec746a</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политика Российского государства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https://m.edsoo.ru/f5ec55a2</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Отклоняющееся поведение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https://m.edsoo.ru/f5ec765e</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https://m.edsoo.ru/f5ec7a0a</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Информационное общество. Сущность глобализации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https://m.edsoo.ru/f5ec96de</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Сущность глобализации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https://m.edsoo.ru/f5ec98b4</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Молодёжь — активный участник общественной жизни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https://m.edsoo.ru/f5ec9a58</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https://m.edsoo.ru/f5ec9be8</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Современные формы связи и коммуникации: как они изменили мир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https://m.edsoo.ru/f5ec9e54</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https://m.edsoo.ru/f5ec9fc6</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https://m.edsoo.ru/f5eca1ec</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https://m.edsoo.ru/f5eca3d6</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4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https://m.edsoo.ru/f5eca552</w:t>
              </w:r>
            </w:hyperlink>
          </w:p>
        </w:tc>
      </w:tr>
      <w:tr>
        <w:trPr>
          <w:trHeight w:val="144" w:hRule="atLeast"/>
        </w:trPr>
        <w:tc>
          <w:tcPr>
            <w:tcW w:w="572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3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136" w:right="1136" w:header="0" w:top="1136" w:footer="0" w:bottom="1136"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9517971"/>
      <w:bookmarkStart w:id="9" w:name="block-9517971"/>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0" w:name="block-95179721"/>
      <w:bookmarkStart w:id="11" w:name="block-9517972"/>
      <w:bookmarkEnd w:id="10"/>
      <w:bookmarkEnd w:id="11"/>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3f72"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numbering" Target="numbering.xml"/><Relationship Id="rId185" Type="http://schemas.openxmlformats.org/officeDocument/2006/relationships/fontTable" Target="fontTable.xml"/><Relationship Id="rId18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LibreOffice/6.4.7.2$Linux_X86_64 LibreOffice_project/40$Build-2</Application>
  <Pages>54</Pages>
  <Words>10305</Words>
  <Characters>77718</Characters>
  <CharactersWithSpaces>87194</CharactersWithSpaces>
  <Paragraphs>1273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2023-08-30T15:18:44Z</cp:lastPrinted>
  <dcterms:modified xsi:type="dcterms:W3CDTF">2023-09-12T14:57:23Z</dcterms:modified>
  <cp:revision>4</cp:revision>
  <dc:subject/>
  <dc:title/>
</cp:coreProperties>
</file>